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</w:rPr>
        <w:t>Программно-методическое обеспечение учебного процесса</w:t>
      </w:r>
    </w:p>
    <w:p>
      <w:pPr>
        <w:pStyle w:val="style0"/>
        <w:jc w:val="center"/>
      </w:pPr>
      <w:r>
        <w:rPr>
          <w:b/>
        </w:rPr>
        <w:t>Основная и дополнительная литература для учителя</w:t>
      </w:r>
    </w:p>
    <w:p>
      <w:pPr>
        <w:pStyle w:val="style0"/>
      </w:pPr>
      <w:r>
        <w:rPr/>
        <w:t>1.И.В.Золотарева, Т.И.Михайлова Поурочные разработки по русской литературе</w:t>
      </w:r>
    </w:p>
    <w:p>
      <w:pPr>
        <w:pStyle w:val="style0"/>
      </w:pPr>
      <w:r>
        <w:rPr/>
        <w:t>10 класс. В 2-х частях. - М.: «Вако» ,2010</w:t>
      </w:r>
    </w:p>
    <w:p>
      <w:pPr>
        <w:pStyle w:val="style0"/>
      </w:pPr>
      <w:r>
        <w:rPr/>
        <w:t>2. Тесты.</w:t>
      </w:r>
      <w:bookmarkStart w:id="0" w:name="_GoBack"/>
      <w:bookmarkEnd w:id="0"/>
      <w:r>
        <w:rPr/>
        <w:t xml:space="preserve"> Литература 9-11 классы. Учебно-методическое пособие для учителя. - М.: Дрофа,2008</w:t>
      </w:r>
    </w:p>
    <w:p>
      <w:pPr>
        <w:pStyle w:val="style0"/>
      </w:pPr>
      <w:r>
        <w:rPr/>
        <w:t>3. Методические пособия , критические статьи в книгах по методике литературы, в журналах и газете «Первое сентября» («Литература»)</w:t>
      </w:r>
    </w:p>
    <w:p>
      <w:pPr>
        <w:pStyle w:val="style0"/>
        <w:jc w:val="center"/>
      </w:pPr>
      <w:r>
        <w:rPr>
          <w:b/>
        </w:rPr>
        <w:t>Основная и дополнительная литература для учащихся</w:t>
      </w:r>
    </w:p>
    <w:p>
      <w:pPr>
        <w:pStyle w:val="style23"/>
        <w:numPr>
          <w:ilvl w:val="0"/>
          <w:numId w:val="1"/>
        </w:numPr>
      </w:pPr>
      <w:r>
        <w:rPr/>
        <w:t>В мире литературы. 10 класс. Учебник для общеобразовательных учебных заведений. Под ред. А.Г.Кутузова.  – М.: Дрофа, 2010</w:t>
      </w:r>
    </w:p>
    <w:p>
      <w:pPr>
        <w:pStyle w:val="style23"/>
        <w:numPr>
          <w:ilvl w:val="0"/>
          <w:numId w:val="1"/>
        </w:numPr>
      </w:pPr>
      <w:r>
        <w:rPr/>
        <w:t xml:space="preserve">О.Монахова, М.Стишова Русская литература </w:t>
      </w:r>
      <w:r>
        <w:rPr>
          <w:lang w:val="en-US"/>
        </w:rPr>
        <w:t>XIX</w:t>
      </w:r>
      <w:r>
        <w:rPr/>
        <w:t xml:space="preserve"> века. – М.: «Олма-Пресс»,1999</w:t>
      </w:r>
    </w:p>
    <w:p>
      <w:pPr>
        <w:pStyle w:val="style23"/>
        <w:numPr>
          <w:ilvl w:val="0"/>
          <w:numId w:val="1"/>
        </w:numPr>
      </w:pPr>
      <w:r>
        <w:rPr/>
        <w:t>Энциклопедия для детей. Аванта + Русская литература том 9, часть 1. – М.: Аванта, 2008</w:t>
      </w:r>
    </w:p>
    <w:p>
      <w:pPr>
        <w:pStyle w:val="style23"/>
        <w:numPr>
          <w:ilvl w:val="0"/>
          <w:numId w:val="1"/>
        </w:numPr>
      </w:pPr>
      <w:r>
        <w:rPr/>
        <w:t xml:space="preserve">П.Э.Лион, Н.М.Лохова Литература для школьников старших классов и поступающих в вузы. – М.: Дрофа, 2010 </w:t>
      </w:r>
    </w:p>
    <w:p>
      <w:pPr>
        <w:pStyle w:val="style23"/>
      </w:pPr>
      <w:r>
        <w:rPr/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  <w:rPr>
        <w:b w:val="false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Arial Unicode MS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character">
    <w:name w:val="ListLabel 2"/>
    <w:next w:val="style17"/>
    <w:rPr>
      <w:b w:val="false"/>
    </w:rPr>
  </w:style>
  <w:style w:styleId="style18" w:type="paragraph">
    <w:name w:val="Заголовок"/>
    <w:basedOn w:val="style0"/>
    <w:next w:val="style19"/>
    <w:pPr>
      <w:keepNext/>
      <w:spacing w:after="120" w:before="240"/>
      <w:contextualSpacing w:val="false"/>
    </w:pPr>
    <w:rPr>
      <w:rFonts w:ascii="Arial" w:cs="Mangal" w:eastAsia="Arial Unicode MS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  <w:contextualSpacing w:val="false"/>
    </w:pPr>
    <w:rPr/>
  </w:style>
  <w:style w:styleId="style20" w:type="paragraph">
    <w:name w:val="Список"/>
    <w:basedOn w:val="style19"/>
    <w:next w:val="style20"/>
    <w:pPr/>
    <w:rPr>
      <w:rFonts w:cs="Mangal"/>
    </w:rPr>
  </w:style>
  <w:style w:styleId="style21" w:type="paragraph">
    <w:name w:val="Название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Mangal"/>
    </w:rPr>
  </w:style>
  <w:style w:styleId="style23" w:type="paragraph">
    <w:name w:val="List Paragraph"/>
    <w:basedOn w:val="style0"/>
    <w:next w:val="style23"/>
    <w:pPr>
      <w:spacing w:after="20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2013-12-04T05:12:00.00Z</dcterms:created>
  <dc:creator>Учитель</dc:creator>
  <cp:lastModifiedBy>Учитель</cp:lastModifiedBy>
  <dcterms:modified xsi:type="dcterms:W3CDTF">2013-12-04T05:39:00.00Z</dcterms:modified>
  <cp:revision>2</cp:revision>
</cp:coreProperties>
</file>