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ПОЯСНИТЕЛЬНАЯ ЗАПИСКА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авторской программы по риторике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Т.А.Ладыженской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Н.В.Ладыженской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Р.И.Никольской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Г.И.Сорокиной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(2012 г.), требованиями Примерной основной образовательной программы ОУ и ориентирована на работу по учебно-методическому комплекту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«Школа 2100»: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1.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Т.А.Ладыженская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Н.В.Ладыженская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Детская риторика в рассказах и рисунках. 3 класс: учебник в 2 ч. / 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Т.А.Ладыженская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Н.В.Ладыженская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Р.И.Никольская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Г.И.Сорокина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– М.: БАЛАСС-ЮВЕНТА, 2012.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r w:rsidRPr="000E7D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. 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Т.А.Ладыженская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Н.В.Ладыженская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Детская риторика в рассказах и рисунках. 3 класс: методические рекомендации. М.: БАЛАСС-ЮВЕНТА, 2012.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Являясь предметом гуманитарного цикла, риторика дает возможность младшему школьнику познакомиться с закономерностями мира общения, особенностями коммуникации в современном мире; осознать важность владения речью для достижения успехов в личной и общественной жизни.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 структуре курса риторике можно выделить два смысловых блока: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Первый блок – «Общение»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дает представление о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сущности того взаимодействия между людьми, которое называется общением; речевой (коммуникативной) ситуации;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компонентах коммуникативной ситуации: 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кто, кому, зачем, что, как, где, </w:t>
      </w:r>
      <w:proofErr w:type="spellStart"/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когда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говорит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(пишет).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Сведения этого блока развивают умения школьников ориентироваться в ситуации общения, определять речевую задачу, оценивать степень ее успешной реализации в общении.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Второй блок – «Речевые жанры» -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дает сведения о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тексте как продукте речевой (коммуникативной) деятельности, его признаках и особенностях;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типологии текстов ( повествовании, описании, рассуждении);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- речевых жанров как разновидностях текстов,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т.е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текстах определенной коммуникативной направленности. В детской риторике изучаются не жанры художественной литературы, а те жанры, которые существуют в реальной речевой практике: жанр просьбы, пересказа, вежливой оценки, сравнительного высказывания, объявления и т.д.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Изучение моделей речевых жанров, а затем реализация этих жанров (в соответствии речевой ситуации) дает возможность обучить тем видом высказываний, которые актуальны для младших школьников.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Обучение риторики, безусловно, должно опираться на опыт учеников, приводить их к осмыслению своего и чужого опыта общения, успешному решению практических задач, которые ставит перед школьниками жизнь. Такие творческие, продуктивные задачи – основы учебных пособий, а теоретические 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сведения, понятия даются лишь постольку, поскольку они необходимы для решения практических задач.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Безусловно, преподавание риторики основано на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деятельностном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подходе как основном способе получения знаний и развития коммуникативных умений – обучающиеся анализируют примеры общения, реализуют свои высказывания в соответствии с изученными правилами.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ОПИСАНИЕ МЕСТА УЧЕБНОГО ПРЕДМЕТА В УЧЕБНОМ ПЛАНЕ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Курс разработан в соответствии с базисным учебным (образовательным) планом общеобразовательных учреждений РФ.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изучение риторики в начальной школе от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водится 1 час в неделю, всего 35 часов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год. Риторика дает широкие возможности для проведения школьных праздников, конкурсов, внеклассных мероприятий, выставок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достижений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учащихся – письменных работ (альбомов, газет, фотовыставок) и т.д.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Важность этого предмета для младших школьников подчеркивается тем, что «Риторика» рекомендована для внеурочной деятельности новым стандартом.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ОПИСАНИЕ ЦЕННОСТНЫХ ОРИЕНТИРОВ СОДЕРЖАНИЯ </w:t>
      </w:r>
      <w:r w:rsidRPr="000E7D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  <w:t>УЧЕБНОГО ПРЕДМЕТА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Одним из результатов обучения риторике является решение задач воспитания – осмысление и </w:t>
      </w:r>
      <w:proofErr w:type="spellStart"/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интериоризация</w:t>
      </w:r>
      <w:proofErr w:type="spellEnd"/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(присвоение) младшими школьниками системы ценностей.</w:t>
      </w: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  <w:t>Ценность жизни и человека –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осознание ответственности за себя и других людей, своего и их душевного и физического здоровья; ответственность за сохранение природы как среды обитания.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Ценность общения –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понимание важности общения как значимой составляющей жизни общества, как одного из основополагающих элементов культуры.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Ценность добра и истины –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осознание себя как части мира, в котором люди соединены бесчисленными связями, основывается на признании постулатов нравственной жизни, выраженных в заповедях мировых религий и некоторыми атеистами (например, 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поступай как, как ты бы хотел, чтобы поступали с тобой; не говори неправды; будь милосерден и т.д.).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Ценность семьи -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понимание важности семьи в жизни человека, взаимопонимания и взаимопомощи своим родным; осознание своих корней; уважительное отношение к старшим, их опыту, нравственным идеалам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Ценность труда и творчества -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признание труда как необходимой составляющей жизни человека, творчества как вершины, которая доступна любому человеку в своей области.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Ценность социальной солидарности –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обладание чувствами справедливости, милосердия, чести, достоинства по отношению к себе и к другим людям.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Ценность гражданственности и патриотизма –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осознание себя как члена общества; желание служить Родине, своему народу; любовь к природе своего края и страны, восхищение культурным наследием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предшествуюших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поколений.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0E7D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СОДЕРЖАНИЕ УЧЕБНОГО ПРЕДМЕТА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ОБЩЕНИЕ.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Речевые (коммуникативные) задачи.</w:t>
      </w: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  <w:t>Речевая деятельность.</w:t>
      </w: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  <w:t>Говорение.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Неподготовленная и подготовленная речь. Особенности неподготовленной (спонтанной) речи. Приемы подготовки.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Слушание.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Приемы слушания: запись опорных (ключевых) слов, составление плана-схемы услышанного и т.д. Словесные и несловесные сигналы внимательного слушания (повторение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Чтение</w:t>
      </w:r>
      <w:proofErr w:type="gramEnd"/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учебного текста,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особенности восприятия этого текста. Абзацные отступы, шрифтовые, цветовые и другие выделения. Постановка вопросов к отдельным частям текста; к непонятным словам; составление плана как прием чтения.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Письменная речь.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Способы правки текста: замена слов словосочетаний, предложений, изменение последовательности изложения, включение недостающего и т.д.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Речевой этикет.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Вежливая речь. Вежливо – невежливо – грубо. Добрые слова – добрые дела.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Правильная и хорошая (эффективная) речь.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Нормы – что это такое. Зачем они нужны. Нормы произносительные, орфоэпические, словоупотребления. Нормативные словари.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ТЕКСТ. РЕЧЕВЫЕ ЖАНРЫ.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Разнообразие текстов реализуемых людьми.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Диалог и монолог как разновидности текста, их особенности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Этикетные жанры: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похвала (комплимент), поздравление (устное и письменное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Структура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поздравления. Средства выражения поздравления в устной и письменной речи.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Вторичные речевые жанры. </w:t>
      </w: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  <w:t>Сжатый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(краткий) </w:t>
      </w: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пересказ,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два способа сжатия исходного текста (Повторение.) Правило пересказа.</w:t>
      </w: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Выборочный пересказ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 текст, созданный на основе выборки нужного материала из исходного текста.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Цитата в пересказах, ее роль.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Аннотация.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Сжатое изложение содержания книги в аннотации.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Типы текстов.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Рассуждение, его структура, вывод в рассуждении. Правила в доказательстве (объяснении). Цитата в доказательстве (объяснении).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Сравнительное описание с задачей различения и сходства. Правила сравнения.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Сравнительное высказывание, два способа его построения. Сравнительное описание как завязка (начало) в развитии действия в сказках, рассказах и т.д.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Рассказ по сюжетным рисункам.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РЕЗУЛЬТАТЫ ИЗУЧЕНИЯ УЧЕБНОГО ПРЕДМЕТА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Личностными результатами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изучения курса «Риторика» является формирование следующих умений: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-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оценивать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свою вежливость;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- определять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степень вежливости при общении людей (вежливо – невежливо – грубо);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- осознавать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важность соблюдения правил речевого этикета для успешного общения, установления добрых, уважительных взаимоотношений;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- осознавать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свою ответственность за произнесенное или написанное слово;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- понимать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необходимость добрых дел, подтверждающих добрые слова.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Метапредметными</w:t>
      </w:r>
      <w:proofErr w:type="spellEnd"/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результатами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изучения курса «Риторика» является формирование следующих универсальных учебных действий: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- формулировать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тему урока после предварительного обсуждения; 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br/>
        <w:t>- определять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степень успешности выполнения своей работы и работы всех, исходя из имеющихся критериев;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br/>
        <w:t>- критически осмысливать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свой опыт общения, выявлять причины удач и неудач при взаимодействии;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br/>
        <w:t>- осознавать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разнообразие текстов (жанров), продуцируемых людьми для решения коммуникативных задач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br/>
        <w:t>- учиться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подчинять свое высказывание задаче взаимодействия;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br/>
        <w:t>- анализировать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информацию, представленную в разных формах (текст, таблица, схема, иллюстрация и т.д.) 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извлекать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необходимые для решения коммуникативных задач сведения;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br/>
        <w:t>- продуцировать тексты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сравнительного описания в зависимости от задачи сравнения (выявления сходства и/или различия), последовательной или параллельной структуры;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br/>
        <w:t>- перерабатывать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информацию: осуществлять подробный, краткий и выборочный пересказ текста;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br/>
        <w:t>- осуществлять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информационную переработку научно-учебного текста: составлять его план;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br/>
        <w:t>- анализировать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структуру рассуждения, выявлять уместность приводимых аргументов, правомерность выводов;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br/>
        <w:t>- аргументировать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свою точку зрения, используя в качестве доказательства правила, цитаты;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br/>
        <w:t>- продуцировать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рассуждение, соблюдая его структуру: тезис, аргументы, вывод;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br/>
        <w:t>- знать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основные приемы подготовки устного выступления – учитывать компоненты речевой ситуации, записывать ключевые слова, план; представлять рисунок, схему: репетировать выступление и т.д.;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br/>
        <w:t>- пользоваться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приемами подготовки устного выступления, выступать с графическим сопровождением;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- в предложенных коммуникативных ситуациях, опираясь на изученные правила общения, 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выбирать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уместные, эффективные речевые средства.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Предметными результатами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изучения курса «Риторика» является формирование следующих умений: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- приводить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примеры и задачи общения и речевых ролей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коммуникантов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- отличать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подготовленную и неподготовленную речь;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- знать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особенности неподготовленной речи;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- осознавать важность соблюдения норм (орфоэпических, лексических, грамматических)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для успешного общения;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- знать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особенности этикетных жанров комплимента, поздравления;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- реализовывать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жанры комплимента, поздравления с учетом коммуникативной ситуации;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- знать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особенность диалога и монолога;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- анализировать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абзацные отступы, шрифтовые и цветовые выделения в учебных текстах;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- использовать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различные выделения в продуцируемых письменных текстах;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- знать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основные способы правки текста (замена слов, словосочетаний , предложений; исключение ненужного, вставка и т.д.)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- пользоваться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основными способами правки текста.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7DB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0E7D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ЦЕЛЕВАЯ ОРИЕНТАЦИЯ НАСТОЯЩЕЙ РАБОЧЕЙ ПРОГРАММЫ </w:t>
      </w:r>
      <w:r w:rsidRPr="000E7D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  <w:t>В ПРАКТИКЕ КОНКРЕТНОГО ОБРАЗОВАТЕЛЬНОГО УЧРЕЖДЕНИЯ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Настоящая рабочая программа учитывает особенности класса. В 3 классе обучаются дети 8–10 лет, которые владеют разными видами речевой деятельности и на разных уровнях. Учащиеся данного класса любознательны, при подготовке к урокам используют дополнительную литературу. На уроках риторики они активно вступают в дискуссию, умеют приходить к согласию, контролировать и оценивать работу друг друга и свою. Учащиеся будут осваивать материал каждый на своем уровне и в своем темпе.</w:t>
      </w:r>
      <w:bookmarkStart w:id="0" w:name="_GoBack"/>
      <w:bookmarkEnd w:id="0"/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ОПИСАНИЕ МАТЕРИАЛЬНО-ТЕХНИЧЕСКОГО ОБЕСПЕЧЕНИЯ </w:t>
      </w:r>
      <w:r w:rsidRPr="000E7D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  <w:t>ОБРАЗОВАТЕЛЬНОГО ПРОЦЕССА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1. Дополнительная литература.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В мире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природы, истории и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литературы :</w:t>
      </w:r>
      <w:proofErr w:type="gramEnd"/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сборник загадок / авт.-сост. М.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Филипченко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–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Волгоград :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Учитель, 2008.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Внеклассное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чтение. 3–4 классы. Учим играя (задания, тесты, игры, викторины) / авт.-сост. И. В.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Блинова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–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Волгоград :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Учитель, 2008.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Крылова, О. Н.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Литературное чтение. Итоговая аттестация. 3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класс :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типовые тестовые задания / О. Н. Крылова. –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М. :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Экзамен, 2011.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Кузнецова, М. И.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Литературное чтение. Зачётные работы. 3 класс / М. И. Кузнецова. –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М. :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Экзамен, 2011.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5.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Литературное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чтение. 2–4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классы :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внеклассные занятия / авт.-сост. Г. Т.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Дьячкова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–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Волгоград :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Учитель, 2009.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Литературное 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чтение. 1–4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классы :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формирование читательской компетенции : уроки-исследования текста, уроки-игры, обобщающие уроки / авт.-сост. Т. В. Данилюк [и др.]. –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Волгоград :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Учитель, 2011.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</w:t>
      </w:r>
      <w:proofErr w:type="spellStart"/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Мишакина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 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Т. Л.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Тренажер по развитию речи в начальной школе / Т. Л.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Мишакина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В. Г. Ермолаева. –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М. :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Ювента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2008.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8.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</w:t>
      </w:r>
      <w:proofErr w:type="spellStart"/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Стрельцова</w:t>
      </w:r>
      <w:proofErr w:type="spellEnd"/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, Л. Е.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Литература и фантазия / Л. Е.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Стрельцова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–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М. :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Просвещение,1992.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9.</w:t>
      </w:r>
      <w:r w:rsidRPr="000E7D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Чтение.</w:t>
      </w: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1–4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классы :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тексты для проверки техники и выразительности чтения / авт.-сост. Н. В.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Лободина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–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Волгоград :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Учитель, 2011.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 Интернет-ресурсы.</w:t>
      </w:r>
    </w:p>
    <w:p w:rsidR="000E7DB1" w:rsidRPr="000E7DB1" w:rsidRDefault="000E7DB1" w:rsidP="000E7D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Официальный сайт государственной системы «Школа 2100». – Режим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доступа :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http://www. school2100.ru</w:t>
      </w:r>
    </w:p>
    <w:p w:rsidR="000E7DB1" w:rsidRPr="000E7DB1" w:rsidRDefault="000E7DB1" w:rsidP="000E7D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Единая коллекция Цифровых Образовательных Ресурсов. – Режим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доступа :</w:t>
      </w:r>
      <w:proofErr w:type="spellStart"/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http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://school-collection.edu.ru</w:t>
      </w:r>
    </w:p>
    <w:p w:rsidR="000E7DB1" w:rsidRPr="000E7DB1" w:rsidRDefault="000E7DB1" w:rsidP="000E7D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Газета «1 сентября». – Режим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доступа :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www.festival.1september.ru</w:t>
      </w:r>
    </w:p>
    <w:p w:rsidR="000E7DB1" w:rsidRPr="000E7DB1" w:rsidRDefault="000E7DB1" w:rsidP="000E7D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Михеева, А. В. Обучение фразеологии русского языка в начальной школе (на материале учебников А. В. Поляковой) / А. В. Михеева. – Режим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доступа :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http://www.zankov.ru/practice/stuff/article=50</w:t>
      </w:r>
    </w:p>
    <w:p w:rsidR="000E7DB1" w:rsidRPr="000E7DB1" w:rsidRDefault="000E7DB1" w:rsidP="000E7D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Поурочные планы, методическая копилка, информационные технологии в школе. – Режим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доступа :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www.uroki.ru</w:t>
      </w:r>
    </w:p>
    <w:p w:rsidR="000E7DB1" w:rsidRPr="000E7DB1" w:rsidRDefault="000E7DB1" w:rsidP="000E7D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Презентации уроков «Начальная школа». – Режим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доступа :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http://nachalka.info/about/193</w:t>
      </w:r>
    </w:p>
    <w:p w:rsidR="000E7DB1" w:rsidRPr="000E7DB1" w:rsidRDefault="000E7DB1" w:rsidP="000E7D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Учебные материалы и словари на сайте «Кирилл и Мефодий». – Режим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доступа :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www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km.ru/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ed</w:t>
      </w:r>
      <w:proofErr w:type="spellEnd"/>
    </w:p>
    <w:p w:rsidR="000E7DB1" w:rsidRPr="000E7DB1" w:rsidRDefault="000E7DB1" w:rsidP="000E7D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Я иду на урок начальной школы (материалы к уроку). – Режим </w:t>
      </w:r>
      <w:proofErr w:type="gram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доступа :</w:t>
      </w:r>
      <w:proofErr w:type="gram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http://nsc.1september.ru/urok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3. Наглядные пособия.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Репродукции картин русских художников.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Таблицы «Портреты писателей».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4. Информационно-коммуникативные средства.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1. Детская энциклопедия Кирилла и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Мефодия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(CD).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 Веселая азбука Кирилла и </w:t>
      </w:r>
      <w:proofErr w:type="spellStart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Мефодия</w:t>
      </w:r>
      <w:proofErr w:type="spellEnd"/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(CD).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Звуки природы (CD).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4. Шедевры русской живописи (CD).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5. Технические средства обучения.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Магнитофон, мультимедийный проектор, экран проекционный.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6. Учебно-практическое оборудование.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E7D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Аудиторная доска с магнитной поверхностью и набором приспособлений для крепления таблиц, карт; штатив для карт и таблиц; укладка для аудиторных средств (слайдов, кассет и др.); шкаф для хранения таблиц.</w:t>
      </w:r>
    </w:p>
    <w:p w:rsidR="000E7DB1" w:rsidRPr="000E7DB1" w:rsidRDefault="000E7DB1" w:rsidP="000E7DB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2B20C8" w:rsidRDefault="002B20C8"/>
    <w:sectPr w:rsidR="002B2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61682"/>
    <w:multiLevelType w:val="multilevel"/>
    <w:tmpl w:val="48BE2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B1"/>
    <w:rsid w:val="000E7DB1"/>
    <w:rsid w:val="002B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55F5F-94B4-4EEE-99EC-A3394044D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7D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7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77030">
          <w:marLeft w:val="0"/>
          <w:marRight w:val="0"/>
          <w:marTop w:val="75"/>
          <w:marBottom w:val="75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10730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02951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73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8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2011</Words>
  <Characters>11464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</dc:creator>
  <cp:keywords/>
  <dc:description/>
  <cp:lastModifiedBy>King</cp:lastModifiedBy>
  <cp:revision>1</cp:revision>
  <cp:lastPrinted>2015-09-15T21:06:00Z</cp:lastPrinted>
  <dcterms:created xsi:type="dcterms:W3CDTF">2015-09-15T21:02:00Z</dcterms:created>
  <dcterms:modified xsi:type="dcterms:W3CDTF">2015-09-15T21:08:00Z</dcterms:modified>
</cp:coreProperties>
</file>