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919" w:rsidRDefault="00007919" w:rsidP="00E174CC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729"/>
        <w:gridCol w:w="709"/>
        <w:gridCol w:w="1559"/>
        <w:gridCol w:w="2595"/>
        <w:gridCol w:w="2215"/>
        <w:gridCol w:w="2270"/>
        <w:gridCol w:w="2257"/>
        <w:gridCol w:w="1285"/>
        <w:gridCol w:w="1143"/>
      </w:tblGrid>
      <w:tr w:rsidR="00E410AF" w:rsidRPr="00191AFE" w:rsidTr="00E410AF">
        <w:trPr>
          <w:trHeight w:val="495"/>
        </w:trPr>
        <w:tc>
          <w:tcPr>
            <w:tcW w:w="540" w:type="dxa"/>
            <w:vMerge w:val="restart"/>
          </w:tcPr>
          <w:p w:rsidR="00E410AF" w:rsidRPr="00E410AF" w:rsidRDefault="00E410AF" w:rsidP="00623C3C">
            <w:pPr>
              <w:jc w:val="center"/>
              <w:rPr>
                <w:b/>
              </w:rPr>
            </w:pPr>
            <w:r w:rsidRPr="00E410AF">
              <w:rPr>
                <w:b/>
              </w:rPr>
              <w:t>№ п/п</w:t>
            </w:r>
          </w:p>
        </w:tc>
        <w:tc>
          <w:tcPr>
            <w:tcW w:w="1729" w:type="dxa"/>
            <w:vMerge w:val="restart"/>
          </w:tcPr>
          <w:p w:rsidR="00E410AF" w:rsidRPr="00E410AF" w:rsidRDefault="00E410AF" w:rsidP="00E410AF">
            <w:pPr>
              <w:jc w:val="center"/>
              <w:rPr>
                <w:b/>
              </w:rPr>
            </w:pPr>
            <w:r w:rsidRPr="00E410AF">
              <w:rPr>
                <w:b/>
              </w:rPr>
              <w:t>Наименование раздела</w:t>
            </w:r>
          </w:p>
          <w:p w:rsidR="00E410AF" w:rsidRPr="00E410AF" w:rsidRDefault="00E410AF" w:rsidP="00E410AF">
            <w:pPr>
              <w:jc w:val="center"/>
              <w:rPr>
                <w:b/>
              </w:rPr>
            </w:pPr>
            <w:r w:rsidRPr="00E410AF">
              <w:rPr>
                <w:b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E410AF" w:rsidRPr="00E410AF" w:rsidRDefault="00E410AF" w:rsidP="00623C3C">
            <w:pPr>
              <w:jc w:val="center"/>
              <w:rPr>
                <w:b/>
              </w:rPr>
            </w:pPr>
            <w:r w:rsidRPr="00E410AF">
              <w:rPr>
                <w:b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E410AF" w:rsidRPr="00E410AF" w:rsidRDefault="00E410AF" w:rsidP="00623C3C">
            <w:pPr>
              <w:jc w:val="center"/>
              <w:rPr>
                <w:b/>
              </w:rPr>
            </w:pPr>
            <w:r w:rsidRPr="00E410AF">
              <w:rPr>
                <w:b/>
              </w:rPr>
              <w:t>Тип урока</w:t>
            </w:r>
          </w:p>
        </w:tc>
        <w:tc>
          <w:tcPr>
            <w:tcW w:w="2595" w:type="dxa"/>
            <w:vMerge w:val="restart"/>
          </w:tcPr>
          <w:p w:rsidR="00E410AF" w:rsidRPr="00E410AF" w:rsidRDefault="00E410AF" w:rsidP="00623C3C">
            <w:pPr>
              <w:jc w:val="center"/>
              <w:rPr>
                <w:b/>
              </w:rPr>
            </w:pPr>
            <w:r w:rsidRPr="00E410AF">
              <w:rPr>
                <w:b/>
              </w:rPr>
              <w:t>Элементы содержания</w:t>
            </w:r>
          </w:p>
        </w:tc>
        <w:tc>
          <w:tcPr>
            <w:tcW w:w="2215" w:type="dxa"/>
            <w:tcBorders>
              <w:bottom w:val="nil"/>
              <w:right w:val="single" w:sz="4" w:space="0" w:color="auto"/>
            </w:tcBorders>
          </w:tcPr>
          <w:p w:rsidR="00E410AF" w:rsidRPr="00E410AF" w:rsidRDefault="00E410AF" w:rsidP="00F44617">
            <w:pPr>
              <w:rPr>
                <w:b/>
              </w:rPr>
            </w:pPr>
            <w:r w:rsidRPr="00E410AF">
              <w:rPr>
                <w:b/>
              </w:rPr>
              <w:t>Планируемые результаты освоения программы</w:t>
            </w:r>
          </w:p>
        </w:tc>
        <w:tc>
          <w:tcPr>
            <w:tcW w:w="227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10AF" w:rsidRPr="00E410AF" w:rsidRDefault="00E410AF" w:rsidP="00F44617">
            <w:pPr>
              <w:jc w:val="center"/>
              <w:rPr>
                <w:b/>
              </w:rPr>
            </w:pPr>
            <w:r w:rsidRPr="00E410AF">
              <w:rPr>
                <w:b/>
              </w:rPr>
              <w:t>Характеристика деятельности учащегося (УУД)</w:t>
            </w:r>
          </w:p>
        </w:tc>
        <w:tc>
          <w:tcPr>
            <w:tcW w:w="2257" w:type="dxa"/>
            <w:tcBorders>
              <w:left w:val="single" w:sz="4" w:space="0" w:color="auto"/>
              <w:bottom w:val="nil"/>
            </w:tcBorders>
          </w:tcPr>
          <w:p w:rsidR="00E410AF" w:rsidRPr="00E410AF" w:rsidRDefault="00E410AF" w:rsidP="00623C3C">
            <w:pPr>
              <w:jc w:val="center"/>
              <w:rPr>
                <w:b/>
              </w:rPr>
            </w:pPr>
            <w:r w:rsidRPr="00E410AF">
              <w:rPr>
                <w:b/>
              </w:rPr>
              <w:t>Вид контроля</w:t>
            </w:r>
          </w:p>
        </w:tc>
        <w:tc>
          <w:tcPr>
            <w:tcW w:w="1285" w:type="dxa"/>
            <w:vMerge w:val="restart"/>
          </w:tcPr>
          <w:p w:rsidR="00E410AF" w:rsidRPr="00E410AF" w:rsidRDefault="00E410AF" w:rsidP="00623C3C">
            <w:pPr>
              <w:jc w:val="center"/>
              <w:rPr>
                <w:b/>
              </w:rPr>
            </w:pPr>
            <w:r w:rsidRPr="00E410AF">
              <w:rPr>
                <w:b/>
              </w:rPr>
              <w:t>Домашнее задание</w:t>
            </w:r>
          </w:p>
        </w:tc>
        <w:tc>
          <w:tcPr>
            <w:tcW w:w="1143" w:type="dxa"/>
            <w:vMerge w:val="restart"/>
          </w:tcPr>
          <w:p w:rsidR="00E410AF" w:rsidRPr="00E410AF" w:rsidRDefault="00E410AF" w:rsidP="00623C3C">
            <w:pPr>
              <w:jc w:val="center"/>
              <w:rPr>
                <w:b/>
              </w:rPr>
            </w:pPr>
            <w:r w:rsidRPr="00E410AF">
              <w:rPr>
                <w:b/>
              </w:rPr>
              <w:t>Дата</w:t>
            </w:r>
          </w:p>
          <w:p w:rsidR="00E410AF" w:rsidRPr="00E410AF" w:rsidRDefault="00E410AF" w:rsidP="00E410AF">
            <w:pPr>
              <w:jc w:val="center"/>
              <w:rPr>
                <w:b/>
              </w:rPr>
            </w:pPr>
          </w:p>
        </w:tc>
      </w:tr>
      <w:tr w:rsidR="00E410AF" w:rsidRPr="00191AFE" w:rsidTr="00E410AF">
        <w:trPr>
          <w:trHeight w:val="570"/>
        </w:trPr>
        <w:tc>
          <w:tcPr>
            <w:tcW w:w="540" w:type="dxa"/>
            <w:vMerge/>
          </w:tcPr>
          <w:p w:rsidR="00E410AF" w:rsidRPr="00191AFE" w:rsidRDefault="00E410AF" w:rsidP="00623C3C"/>
        </w:tc>
        <w:tc>
          <w:tcPr>
            <w:tcW w:w="1729" w:type="dxa"/>
            <w:vMerge/>
          </w:tcPr>
          <w:p w:rsidR="00E410AF" w:rsidRPr="00191AFE" w:rsidRDefault="00E410AF" w:rsidP="00623C3C"/>
        </w:tc>
        <w:tc>
          <w:tcPr>
            <w:tcW w:w="709" w:type="dxa"/>
            <w:vMerge/>
          </w:tcPr>
          <w:p w:rsidR="00E410AF" w:rsidRPr="00191AFE" w:rsidRDefault="00E410AF" w:rsidP="00623C3C"/>
        </w:tc>
        <w:tc>
          <w:tcPr>
            <w:tcW w:w="1559" w:type="dxa"/>
            <w:vMerge/>
          </w:tcPr>
          <w:p w:rsidR="00E410AF" w:rsidRPr="00191AFE" w:rsidRDefault="00E410AF" w:rsidP="00623C3C"/>
        </w:tc>
        <w:tc>
          <w:tcPr>
            <w:tcW w:w="2595" w:type="dxa"/>
            <w:vMerge/>
          </w:tcPr>
          <w:p w:rsidR="00E410AF" w:rsidRPr="00191AFE" w:rsidRDefault="00E410AF" w:rsidP="00623C3C"/>
        </w:tc>
        <w:tc>
          <w:tcPr>
            <w:tcW w:w="2215" w:type="dxa"/>
            <w:tcBorders>
              <w:top w:val="nil"/>
              <w:right w:val="single" w:sz="4" w:space="0" w:color="auto"/>
            </w:tcBorders>
          </w:tcPr>
          <w:p w:rsidR="00E410AF" w:rsidRPr="00191AFE" w:rsidRDefault="00E410AF" w:rsidP="00F44617"/>
        </w:tc>
        <w:tc>
          <w:tcPr>
            <w:tcW w:w="22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pPr>
              <w:jc w:val="center"/>
            </w:pPr>
          </w:p>
        </w:tc>
        <w:tc>
          <w:tcPr>
            <w:tcW w:w="2257" w:type="dxa"/>
            <w:tcBorders>
              <w:top w:val="nil"/>
              <w:left w:val="single" w:sz="4" w:space="0" w:color="auto"/>
            </w:tcBorders>
          </w:tcPr>
          <w:p w:rsidR="00E410AF" w:rsidRPr="00191AFE" w:rsidRDefault="00E410AF" w:rsidP="00623C3C">
            <w:pPr>
              <w:jc w:val="center"/>
            </w:pPr>
          </w:p>
        </w:tc>
        <w:tc>
          <w:tcPr>
            <w:tcW w:w="1285" w:type="dxa"/>
            <w:vMerge/>
          </w:tcPr>
          <w:p w:rsidR="00E410AF" w:rsidRPr="00191AFE" w:rsidRDefault="00E410AF" w:rsidP="00623C3C">
            <w:pPr>
              <w:jc w:val="center"/>
            </w:pPr>
          </w:p>
        </w:tc>
        <w:tc>
          <w:tcPr>
            <w:tcW w:w="1143" w:type="dxa"/>
            <w:vMerge/>
          </w:tcPr>
          <w:p w:rsidR="00E410AF" w:rsidRPr="00191AFE" w:rsidRDefault="00E410AF" w:rsidP="00623C3C">
            <w:pPr>
              <w:jc w:val="center"/>
            </w:pPr>
          </w:p>
        </w:tc>
      </w:tr>
      <w:tr w:rsidR="00E410AF" w:rsidRPr="00191AFE" w:rsidTr="00E410AF">
        <w:trPr>
          <w:trHeight w:val="4140"/>
        </w:trPr>
        <w:tc>
          <w:tcPr>
            <w:tcW w:w="540" w:type="dxa"/>
          </w:tcPr>
          <w:p w:rsidR="00E410AF" w:rsidRPr="00191AFE" w:rsidRDefault="00E410AF" w:rsidP="00623C3C">
            <w:r w:rsidRPr="00191AFE">
              <w:t>1.</w:t>
            </w:r>
          </w:p>
        </w:tc>
        <w:tc>
          <w:tcPr>
            <w:tcW w:w="1729" w:type="dxa"/>
          </w:tcPr>
          <w:p w:rsidR="00E410AF" w:rsidRPr="00191AFE" w:rsidRDefault="00E410AF" w:rsidP="0036434A">
            <w:r w:rsidRPr="00191AFE">
              <w:t xml:space="preserve">Жанры Живописи. </w:t>
            </w:r>
            <w:r w:rsidR="0036434A">
              <w:t>«Букет из осенних листьев»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 xml:space="preserve">Изучение натюрмортов В. </w:t>
            </w:r>
            <w:proofErr w:type="spellStart"/>
            <w:r w:rsidRPr="00191AFE">
              <w:t>Хеды</w:t>
            </w:r>
            <w:proofErr w:type="spellEnd"/>
            <w:r w:rsidRPr="00191AFE">
              <w:t>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Рассказывать на языке искусства, что такое жанры живописи и какие они бывают.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Воспринимать учебное задание, выбирать последовательность действий, оценивать ход и результат выполнения; задавать вопросы, необходимые, для организации собственной деятельности и сотрудничества с партнерами.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3418"/>
        </w:trPr>
        <w:tc>
          <w:tcPr>
            <w:tcW w:w="540" w:type="dxa"/>
          </w:tcPr>
          <w:p w:rsidR="00E410AF" w:rsidRPr="00191AFE" w:rsidRDefault="00E410AF" w:rsidP="00623C3C">
            <w:r w:rsidRPr="00191AFE">
              <w:t>2</w:t>
            </w:r>
          </w:p>
        </w:tc>
        <w:tc>
          <w:tcPr>
            <w:tcW w:w="1729" w:type="dxa"/>
          </w:tcPr>
          <w:p w:rsidR="00E410AF" w:rsidRPr="00191AFE" w:rsidRDefault="0036434A" w:rsidP="0036434A">
            <w:r>
              <w:t>Жанры живописи. Природа в разных жанрах изобразительного искусства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Определение на примере картин А. Грабаря, А. Остроумовой – Лебедевой и Р. Кента особенностей зимнего колорита.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Рассказать о барбизонской школе пейзажа и её достижениях и об импрессионизме; объяснять, в чём особенности метода живописи импрессионистов; писать зимний пейзаж по воображению.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Планировать своё действие в соответствии с поставленной  задачей и условиями её реализации; осуществлять анализ объектов с выделением существенных и несущественных признаков.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E410AF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3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Портрет. Какие бываю портреты. Исторический и батальный жанры в живописи.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Уточнение понятий «портрет», «исторический жанр».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Иметь представление и рассказать об особенностях портретного, исторического жанров в живописи. 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Оценивать собственную успешность выполнения заданий; планировать  последовательность практических действий для реализации замысла, поставленной задачи.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4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Бытовой и анималистический жанры.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Анализ произведений изобразительного искусства различных жанров.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Иметь представление  и рассказывать об особенностях портретного, исторического, анималистического и бытового жанров.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Оценивать собственную успешность выполнения заданий; планировать  последовательность практических действий для реализации замысла, поставленной задачи.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5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 xml:space="preserve">Цветовая гамма. Твоя мастерская: цветовой круг. 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Уточнение знаний о цвете. Определение дополнительных и родственных цветов по цветовому кругу.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Объяснять, что такое цветовой круг; пользоваться цветовым кругом: находить с его помощью дополнительные и родственные цвета.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Планировать своё действие в соответствии с поставленной задачей и условиями её реализации.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E410AF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6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Твоя мастерская: штриховка и цветовой тон.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Работа цветными карандашами. Штриховка.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Иметь представление о цветовой гамме живописного произведения; использовать приёмы штриховки цветными карандашами. 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Оценивать собственную успешность выполнения заданий; планировать последовательность практических действий для реализации замысла, поставленной задачи; воспринимать учебное задание; выбирать последовательность действий.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7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Тренируем наблюдательность: изучаем работу мастера.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Изучение и анализ рисунка С. Чехонина цветными карандашами.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Иметь представление о цветовой гамме живописного произведения; использовать приёмы штриховки цветными карандашами; анализировать изучаемое произведений изобразительного искусства.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Оценивать собственную успешность выполнения заданий; планировать последовательность практических действий для реализации замысла, поставленной задачи.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8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Декоративное панно. Твоя мастерская: панно из природных материалов.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Уточнение понятия о декоративном панно.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Изготовить декоративное панно из природного материала, заготовленного летом; реализовывать творческий замысел на основе жанровых закономерностей.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Планировать своё действие в соответствии с поставленной задачей и условиями её реализации.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E410AF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9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 xml:space="preserve">Твоя мастерская: панно из природного материала. 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Изготовление коллективного панно «Веселые попугайчики»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Использовать в изготовлении элементов панно тёплые и холодные цвета, различные приёмы вырезания ножницами; реализовывать творческий замысел на основе жанровых закономерностей.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Воспринимать учебное задание, выбирать последовательность действий, оценивать ход  результат выполнения; сотрудничать с учителем и сверстниками в различных ситуациях.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10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Твоя мастерская: панно из природного материала.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E410AF">
            <w:r>
              <w:t>ОУР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Изготовление коллективного панно «Веселые попугайчики»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Использовать в изготовлении элементов панно тёплые и холодные цвета, различные приёмы вырезания ножницами; реализовать творческий замысел на основе жанровых закономерностей.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Воспринимать учебное задание, выбирать последовательность действий, оценивать ход и результат выполнения; сотрудничать с учителем и сверстниками в разных ситуациях; не создавать конфликты и находить выходы из спорных ситуаций.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11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Тон, форма, светотень.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Выявление объёма и формы гранёных и округлых поверхностей и простых геометрических тел (пирамиды и цилиндра).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Объяснять, как распределяется светотень на различных; поверхностях; выполнять различные виды штриховки (различное направление штрихов, послойное уплотнение штриховки); передавать объём с помощью штриховки.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Оценивать собственную успешность выполнения заданий; планировать последовательность практических действий для реализации замысла, поставленной задачи.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E410AF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12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Твоя мастерская: натюрморт из геометрических тел.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Рисование натюрморта из геометрических тел с натуры.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Использовать алгоритм рисования из геометрических тел; распределять светотень на различных поверхностях; называть плоские и объемные предметы, находящие рядом.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Владеть логическими действиями сравнения, анализа, синтеза</w:t>
            </w:r>
            <w:proofErr w:type="gramStart"/>
            <w:r w:rsidRPr="00191AFE">
              <w:t xml:space="preserve"> ,</w:t>
            </w:r>
            <w:proofErr w:type="gramEnd"/>
            <w:r w:rsidRPr="00191AFE">
              <w:t xml:space="preserve"> обобщения.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13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Твоя мастерская: натюрморт из геометрических тел.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Рисование натюрморта из геометрических тел с натуры.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Использовать алгоритм рисования из геометрических тел; распределять светотень на различных поверхностях; называть плоские и объемные предметы, находящие рядом.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Уметь оценивать собственную успешность выполнения заданий.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14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Люди и их лица. Приметы возраста.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Изучение основных пропорций человеческого лица.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Иметь представление о том, что такое пропорции и соразмерность; уметь пользоваться представлениями о пропорциях; делать наброски простым карандашом; прорисовывать детали.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Выбирать последовательность действий; оценивать ход и результат выполнения работы; участвовать в обсуждении учебной задачи.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15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Люди и их лица.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ОУР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Тренировка наблюдательности: изменение пропорций лица человека с возрастом.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Понимать, как изменяется лицо человека с возрастом или со сменой настроения. 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Планировать своё действие в соответствии с поставленной задачей и условиями её реализации; осуществлять  анализ объектов с выделением существенных и несущественных признаков.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16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Люди и их лица. Приметы возраста. Мимика.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Выполнение декоративного панно «Семейный портрет».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Использовать в изготовлении элементов панно тёплые и холодные цвета, различные приёмы вырезания ножницами.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Уметь оценивать собственную успешность выполнения заданий,  поставленной задачи; воспринимать учебное задание.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3385"/>
        </w:trPr>
        <w:tc>
          <w:tcPr>
            <w:tcW w:w="540" w:type="dxa"/>
          </w:tcPr>
          <w:p w:rsidR="00E410AF" w:rsidRPr="00191AFE" w:rsidRDefault="00E410AF" w:rsidP="00623C3C">
            <w:r w:rsidRPr="00191AFE">
              <w:lastRenderedPageBreak/>
              <w:t>17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Народные промыслы. Золотая Хохлома.</w:t>
            </w:r>
          </w:p>
        </w:tc>
        <w:tc>
          <w:tcPr>
            <w:tcW w:w="709" w:type="dxa"/>
          </w:tcPr>
          <w:p w:rsidR="00E410AF" w:rsidRPr="00E410AF" w:rsidRDefault="00E410AF" w:rsidP="00E410AF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Изучение этапов выполнения различных хохломских узоров.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Знать историю и особенности хохломской росписи и уметь отличать её от других народных промыслов;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Планировать своё действие в соответствии с поставленной задачей и условиями её реализации; осуществлять анализ объектов с выделением существенных и несущественных признаков.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1844"/>
        </w:trPr>
        <w:tc>
          <w:tcPr>
            <w:tcW w:w="540" w:type="dxa"/>
          </w:tcPr>
          <w:p w:rsidR="00E410AF" w:rsidRPr="00191AFE" w:rsidRDefault="00E410AF" w:rsidP="00623C3C">
            <w:r w:rsidRPr="00191AFE">
              <w:t>18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Народные промыслы. Золотая Хохлома.</w:t>
            </w:r>
          </w:p>
        </w:tc>
        <w:tc>
          <w:tcPr>
            <w:tcW w:w="709" w:type="dxa"/>
          </w:tcPr>
          <w:p w:rsidR="00E410AF" w:rsidRPr="00191AFE" w:rsidRDefault="00E410AF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E410AF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Расписывание тарелки или шкатулки в технике хохломской росписи.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Знать историю и особенности хохломской росписи и уметь отличать её от других народных промыслов.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Владеть логическими действами сравнения, анализ, синтеза, обобщения.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E410AF" w:rsidP="00623C3C">
            <w:r w:rsidRPr="00E410AF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E410AF" w:rsidP="00623C3C">
            <w:r w:rsidRPr="00191AFE">
              <w:t>19</w:t>
            </w:r>
            <w:r w:rsidR="003352CE">
              <w:t>-20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Плетёные орнаменты. Звериный стиль.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2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Продолжение изучения орнамента.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Иметь представление о плетёных орнаментах и орнаментах звериного стиля; понимать, какие изображения являются элементами таких орнаментов.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Уметь оценивать собственную успешность выполнения заданий; планировать последовательность практических действий для реализации замысла, поставленной задачи; воспринимать учебное задание. 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2110"/>
        </w:trPr>
        <w:tc>
          <w:tcPr>
            <w:tcW w:w="540" w:type="dxa"/>
          </w:tcPr>
          <w:p w:rsidR="00E410AF" w:rsidRPr="00191AFE" w:rsidRDefault="003352CE" w:rsidP="00623C3C">
            <w:r>
              <w:lastRenderedPageBreak/>
              <w:t>21-22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Волшебство акварели. Твоя мастерская: техника отпечатка.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2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Совмещение нескольких техник в работе акварелью.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Работать с акварелью, совмещая различные техники и даже материалы; использовать технику отпечатка в своей работе акварелью.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Владеть логическими действиями сравнения, анализа, синтеза, обобщения.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3352CE" w:rsidP="00623C3C">
            <w:r>
              <w:t>23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 xml:space="preserve">Мастер иллюстрации И. </w:t>
            </w:r>
            <w:proofErr w:type="spellStart"/>
            <w:r w:rsidRPr="00191AFE">
              <w:t>Билибин</w:t>
            </w:r>
            <w:proofErr w:type="spellEnd"/>
            <w:r w:rsidRPr="00191AFE">
              <w:t xml:space="preserve">. </w:t>
            </w:r>
            <w:proofErr w:type="spellStart"/>
            <w:r w:rsidRPr="00191AFE">
              <w:t>Билибинский</w:t>
            </w:r>
            <w:proofErr w:type="spellEnd"/>
            <w:r w:rsidRPr="00191AFE">
              <w:t xml:space="preserve"> стиль. Иллюстрации к сказкам.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Выполнение графической работы «Фантастическое дерево».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Иметь представление о творчестве И. </w:t>
            </w:r>
            <w:proofErr w:type="spellStart"/>
            <w:r w:rsidRPr="00191AFE">
              <w:t>Билибина</w:t>
            </w:r>
            <w:proofErr w:type="spellEnd"/>
            <w:r w:rsidRPr="00191AFE">
              <w:t xml:space="preserve">; Объяснять, в чём состоят особенности </w:t>
            </w:r>
            <w:proofErr w:type="spellStart"/>
            <w:r w:rsidRPr="00191AFE">
              <w:t>билибинского</w:t>
            </w:r>
            <w:proofErr w:type="spellEnd"/>
            <w:r w:rsidRPr="00191AFE">
              <w:t xml:space="preserve"> стиля, и визуально определять работы этого художника; объяснять, что такое композиция иллюстрации.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Планировать своё действие в соответствии с поставленной задачей и условиями её реализации; осуществлять анализ объектов с выделением существенных и несущественных признаков</w:t>
            </w:r>
            <w:proofErr w:type="gramStart"/>
            <w:r w:rsidRPr="00191AFE">
              <w:t>..</w:t>
            </w:r>
            <w:proofErr w:type="gramEnd"/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3352CE" w:rsidP="00623C3C">
            <w:r>
              <w:lastRenderedPageBreak/>
              <w:t>24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 xml:space="preserve">Мастер иллюстрации И. </w:t>
            </w:r>
            <w:proofErr w:type="spellStart"/>
            <w:r w:rsidRPr="00191AFE">
              <w:t>Билибин</w:t>
            </w:r>
            <w:proofErr w:type="spellEnd"/>
            <w:r w:rsidRPr="00191AFE">
              <w:t xml:space="preserve">. </w:t>
            </w:r>
            <w:proofErr w:type="spellStart"/>
            <w:r w:rsidRPr="00191AFE">
              <w:t>Билибинский</w:t>
            </w:r>
            <w:proofErr w:type="spellEnd"/>
            <w:r w:rsidRPr="00191AFE">
              <w:t xml:space="preserve"> стиль. Иллюстрации к сказкам.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 xml:space="preserve">Анализ иллюстрации к «Сказке о царе </w:t>
            </w:r>
            <w:proofErr w:type="spellStart"/>
            <w:r w:rsidRPr="00191AFE">
              <w:t>Салтане</w:t>
            </w:r>
            <w:proofErr w:type="spellEnd"/>
            <w:r w:rsidRPr="00191AFE">
              <w:t>» А. С. Пушкина.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Иметь представление о творчестве И. </w:t>
            </w:r>
            <w:proofErr w:type="spellStart"/>
            <w:r w:rsidRPr="00191AFE">
              <w:t>Билибина</w:t>
            </w:r>
            <w:proofErr w:type="spellEnd"/>
            <w:r w:rsidRPr="00191AFE">
              <w:t xml:space="preserve">; объяснять, в чём состоят особенности </w:t>
            </w:r>
            <w:proofErr w:type="spellStart"/>
            <w:r w:rsidRPr="00191AFE">
              <w:t>билибинского</w:t>
            </w:r>
            <w:proofErr w:type="spellEnd"/>
            <w:r w:rsidRPr="00191AFE">
              <w:t xml:space="preserve"> стиля, и визуально определять работы этого художника.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Владеть логическими действиями сравнения, анализа, синтеза, обобщения.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2960"/>
        </w:trPr>
        <w:tc>
          <w:tcPr>
            <w:tcW w:w="540" w:type="dxa"/>
          </w:tcPr>
          <w:p w:rsidR="00E410AF" w:rsidRPr="00191AFE" w:rsidRDefault="003352CE" w:rsidP="00623C3C">
            <w:r>
              <w:t>25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 xml:space="preserve">Мастер иллюстрации И. </w:t>
            </w:r>
            <w:proofErr w:type="spellStart"/>
            <w:r w:rsidRPr="00191AFE">
              <w:t>Билибин</w:t>
            </w:r>
            <w:proofErr w:type="spellEnd"/>
            <w:r w:rsidRPr="00191AFE">
              <w:t xml:space="preserve">. </w:t>
            </w:r>
            <w:proofErr w:type="spellStart"/>
            <w:r w:rsidRPr="00191AFE">
              <w:t>Билибинский</w:t>
            </w:r>
            <w:proofErr w:type="spellEnd"/>
            <w:r w:rsidRPr="00191AFE">
              <w:t xml:space="preserve"> стиль. Иллюстрации к сказкам.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ОУР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Выполнение задания «Древнерусский витязь и девица – красавица».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Иметь представление о творчестве И. </w:t>
            </w:r>
            <w:proofErr w:type="spellStart"/>
            <w:r w:rsidRPr="00191AFE">
              <w:t>Билибина</w:t>
            </w:r>
            <w:proofErr w:type="spellEnd"/>
            <w:r w:rsidRPr="00191AFE">
              <w:t xml:space="preserve">; объяснять в чём состоят особенности </w:t>
            </w:r>
            <w:proofErr w:type="spellStart"/>
            <w:r w:rsidRPr="00191AFE">
              <w:t>билибинского</w:t>
            </w:r>
            <w:proofErr w:type="spellEnd"/>
            <w:r w:rsidRPr="00191AFE">
              <w:t xml:space="preserve"> стиля, и визуально определять работы этого художника.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Планировать своё действие в соответствии с поставленной задачей и условиями её реализации.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3352CE" w:rsidP="00623C3C">
            <w:r>
              <w:lastRenderedPageBreak/>
              <w:t>26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Из истории искусства. Древнерусская книга. Как украшали рукописные книги.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/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 xml:space="preserve">Иметь представление о том, что такое </w:t>
            </w:r>
            <w:proofErr w:type="spellStart"/>
            <w:r w:rsidRPr="00191AFE">
              <w:t>бкувица</w:t>
            </w:r>
            <w:proofErr w:type="spellEnd"/>
            <w:r w:rsidRPr="00191AFE">
              <w:t>, лицевая рукопись;  рассказывать об изготовлении книг Древней Руси; реализовывать творческий замысел на основе жанровых закономерностей.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Планировать своё действие в соответствии с поставленной задачей и условиями её реализации. Находить несколько источников информации, пользоваться словарями и справочниками.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3352CE" w:rsidP="00623C3C">
            <w:r>
              <w:t>27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Из истории искусства. Древнерусская книга. Как украшали рукописные книги.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Коллективный проект «Кириллица».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Смешивать краски на палитре, наносить краску широкой кистью для густого фона, прорисовывать мелкие детали; реализовывать собственный замысел.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Воспринимать учебное задание, выбирать последовательность действий, оценивать ход и результат выполнения; сотрудничать с учителем и сверстниками в разных ситуациях.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E410AF" w:rsidRPr="00191AFE" w:rsidTr="00E410AF">
        <w:trPr>
          <w:trHeight w:val="4045"/>
        </w:trPr>
        <w:tc>
          <w:tcPr>
            <w:tcW w:w="540" w:type="dxa"/>
          </w:tcPr>
          <w:p w:rsidR="00E410AF" w:rsidRPr="00191AFE" w:rsidRDefault="003352CE" w:rsidP="00623C3C">
            <w:r>
              <w:lastRenderedPageBreak/>
              <w:t>28-29</w:t>
            </w:r>
          </w:p>
        </w:tc>
        <w:tc>
          <w:tcPr>
            <w:tcW w:w="1729" w:type="dxa"/>
          </w:tcPr>
          <w:p w:rsidR="00E410AF" w:rsidRPr="00191AFE" w:rsidRDefault="00E410AF" w:rsidP="00623C3C">
            <w:r w:rsidRPr="00191AFE">
              <w:t>Для любознательных: художник и театр.</w:t>
            </w:r>
          </w:p>
        </w:tc>
        <w:tc>
          <w:tcPr>
            <w:tcW w:w="709" w:type="dxa"/>
          </w:tcPr>
          <w:p w:rsidR="00E410AF" w:rsidRPr="00191AFE" w:rsidRDefault="003352CE" w:rsidP="00623C3C">
            <w:r>
              <w:t>2</w:t>
            </w:r>
          </w:p>
        </w:tc>
        <w:tc>
          <w:tcPr>
            <w:tcW w:w="1559" w:type="dxa"/>
          </w:tcPr>
          <w:p w:rsidR="00E410AF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E410AF" w:rsidRPr="00191AFE" w:rsidRDefault="00E410AF" w:rsidP="00623C3C">
            <w:r w:rsidRPr="00191AFE">
              <w:t>Самостоятельное изучение темы.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Иметь представление о том, как создаётся театральный спектакль; о работе различных театральных художников (декорации и костюмы).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E410AF" w:rsidRPr="00191AFE" w:rsidRDefault="00E410AF" w:rsidP="00623C3C">
            <w:r w:rsidRPr="00191AFE">
              <w:t>Воспринимать учебное задание, выбирать последовательность действий, оценивать ход и результат выполнения; сотрудничать с учителем и сверстниками в разных ситуациях.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E410AF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E410AF" w:rsidRPr="00191AFE" w:rsidRDefault="00E410AF" w:rsidP="00623C3C"/>
        </w:tc>
        <w:tc>
          <w:tcPr>
            <w:tcW w:w="1143" w:type="dxa"/>
          </w:tcPr>
          <w:p w:rsidR="00E410AF" w:rsidRPr="00191AFE" w:rsidRDefault="00E410AF" w:rsidP="00623C3C"/>
        </w:tc>
      </w:tr>
      <w:tr w:rsidR="003352CE" w:rsidRPr="00191AFE" w:rsidTr="00E410AF">
        <w:trPr>
          <w:trHeight w:val="267"/>
        </w:trPr>
        <w:tc>
          <w:tcPr>
            <w:tcW w:w="540" w:type="dxa"/>
          </w:tcPr>
          <w:p w:rsidR="003352CE" w:rsidRPr="00191AFE" w:rsidRDefault="003352CE" w:rsidP="00623C3C">
            <w:r>
              <w:t>30</w:t>
            </w:r>
          </w:p>
        </w:tc>
        <w:tc>
          <w:tcPr>
            <w:tcW w:w="1729" w:type="dxa"/>
          </w:tcPr>
          <w:p w:rsidR="003352CE" w:rsidRPr="00191AFE" w:rsidRDefault="003352CE" w:rsidP="00623C3C">
            <w:r w:rsidRPr="00191AFE">
              <w:t>Для любознательных: Художник и театр.</w:t>
            </w:r>
          </w:p>
        </w:tc>
        <w:tc>
          <w:tcPr>
            <w:tcW w:w="709" w:type="dxa"/>
          </w:tcPr>
          <w:p w:rsidR="003352CE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3352CE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3352CE" w:rsidRPr="00191AFE" w:rsidRDefault="003352CE" w:rsidP="00623C3C">
            <w:r w:rsidRPr="00191AFE">
              <w:t>Коллективная работа: подготовка и постановка кукольного спектакля по сказке П. Бажова «Серебряное Копытце».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Иметь представление о работе различных театральных художников; реализовывать творческий замысел на основе жанровых закономерностей, выполнять заготовки для кукол; использовать в работе приемы обработки различных материалов.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Воспринимать учебное задание, выбирать последовательность действий, оценивать ход и результат выполнения; сотрудничать с учителем и сверстниками в разных ситуациях.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3352CE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3352CE" w:rsidRPr="00191AFE" w:rsidRDefault="003352CE" w:rsidP="00623C3C"/>
        </w:tc>
        <w:tc>
          <w:tcPr>
            <w:tcW w:w="1143" w:type="dxa"/>
          </w:tcPr>
          <w:p w:rsidR="003352CE" w:rsidRPr="00191AFE" w:rsidRDefault="003352CE" w:rsidP="00623C3C"/>
        </w:tc>
      </w:tr>
      <w:tr w:rsidR="003352CE" w:rsidRPr="00191AFE" w:rsidTr="00E410AF">
        <w:trPr>
          <w:trHeight w:val="3527"/>
        </w:trPr>
        <w:tc>
          <w:tcPr>
            <w:tcW w:w="540" w:type="dxa"/>
          </w:tcPr>
          <w:p w:rsidR="003352CE" w:rsidRPr="00191AFE" w:rsidRDefault="003352CE" w:rsidP="00623C3C">
            <w:r>
              <w:lastRenderedPageBreak/>
              <w:t>31</w:t>
            </w:r>
          </w:p>
        </w:tc>
        <w:tc>
          <w:tcPr>
            <w:tcW w:w="1729" w:type="dxa"/>
          </w:tcPr>
          <w:p w:rsidR="003352CE" w:rsidRPr="00191AFE" w:rsidRDefault="003352CE" w:rsidP="00623C3C">
            <w:r w:rsidRPr="00191AFE">
              <w:t>Для любознательных: Художник и театр.</w:t>
            </w:r>
          </w:p>
        </w:tc>
        <w:tc>
          <w:tcPr>
            <w:tcW w:w="709" w:type="dxa"/>
          </w:tcPr>
          <w:p w:rsidR="003352CE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3352CE" w:rsidRPr="00191AFE" w:rsidRDefault="003352CE" w:rsidP="00623C3C">
            <w:r>
              <w:t>ОУР</w:t>
            </w:r>
          </w:p>
        </w:tc>
        <w:tc>
          <w:tcPr>
            <w:tcW w:w="2595" w:type="dxa"/>
          </w:tcPr>
          <w:p w:rsidR="003352CE" w:rsidRPr="00191AFE" w:rsidRDefault="003352CE" w:rsidP="00623C3C">
            <w:r w:rsidRPr="00191AFE">
              <w:t>Коллективный проект:  кукольный спектакль по  сказу П. Бажова «Серебряное Копытце».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Иметь представление о работе различных театральных художников; реализовывать творческий замысел на основе жанровых закономерностей, выполнять заготовки для кукол; использовать в работе приемы обработки различных материалов.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Составлять план работы и согласованно действовать в коллективе; воспринимать учебное задание.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3352CE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3352CE" w:rsidRPr="00191AFE" w:rsidRDefault="003352CE" w:rsidP="00623C3C"/>
        </w:tc>
        <w:tc>
          <w:tcPr>
            <w:tcW w:w="1143" w:type="dxa"/>
          </w:tcPr>
          <w:p w:rsidR="003352CE" w:rsidRPr="00191AFE" w:rsidRDefault="003352CE" w:rsidP="00623C3C"/>
        </w:tc>
      </w:tr>
      <w:tr w:rsidR="003352CE" w:rsidRPr="00191AFE" w:rsidTr="00E410AF">
        <w:trPr>
          <w:trHeight w:val="3676"/>
        </w:trPr>
        <w:tc>
          <w:tcPr>
            <w:tcW w:w="540" w:type="dxa"/>
          </w:tcPr>
          <w:p w:rsidR="003352CE" w:rsidRPr="00191AFE" w:rsidRDefault="003352CE" w:rsidP="00623C3C">
            <w:r>
              <w:t>32</w:t>
            </w:r>
          </w:p>
        </w:tc>
        <w:tc>
          <w:tcPr>
            <w:tcW w:w="1729" w:type="dxa"/>
          </w:tcPr>
          <w:p w:rsidR="003352CE" w:rsidRPr="00191AFE" w:rsidRDefault="003352CE" w:rsidP="00623C3C">
            <w:r w:rsidRPr="00191AFE">
              <w:t>Для любознательных: Художник и театр.</w:t>
            </w:r>
          </w:p>
        </w:tc>
        <w:tc>
          <w:tcPr>
            <w:tcW w:w="709" w:type="dxa"/>
          </w:tcPr>
          <w:p w:rsidR="003352CE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3352CE" w:rsidRPr="00191AFE" w:rsidRDefault="003352CE" w:rsidP="00623C3C">
            <w:r>
              <w:t>ОУР</w:t>
            </w:r>
          </w:p>
        </w:tc>
        <w:tc>
          <w:tcPr>
            <w:tcW w:w="2595" w:type="dxa"/>
          </w:tcPr>
          <w:p w:rsidR="003352CE" w:rsidRPr="00191AFE" w:rsidRDefault="003352CE" w:rsidP="00623C3C">
            <w:r w:rsidRPr="00191AFE">
              <w:t>Коллективный проект:  кукольный спектакль по  сказу П. Бажова «Серебряное Копытце».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 xml:space="preserve">Иметь представление о работе различных театральных художников; реализовывать творческий замысел на основе жанровых закономерностей, выполнять заготовки для кукол; использовать в работе приемы обработки различных </w:t>
            </w:r>
            <w:r w:rsidRPr="00191AFE">
              <w:lastRenderedPageBreak/>
              <w:t>материалов.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lastRenderedPageBreak/>
              <w:t>Составлять план работы и согласованно действовать в коллективе; воспринимать учебное задание.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3352CE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3352CE" w:rsidRPr="00191AFE" w:rsidRDefault="003352CE" w:rsidP="00623C3C"/>
        </w:tc>
        <w:tc>
          <w:tcPr>
            <w:tcW w:w="1143" w:type="dxa"/>
          </w:tcPr>
          <w:p w:rsidR="003352CE" w:rsidRPr="00191AFE" w:rsidRDefault="003352CE" w:rsidP="00623C3C"/>
        </w:tc>
      </w:tr>
      <w:tr w:rsidR="003352CE" w:rsidRPr="00191AFE" w:rsidTr="00E410AF">
        <w:trPr>
          <w:trHeight w:val="4045"/>
        </w:trPr>
        <w:tc>
          <w:tcPr>
            <w:tcW w:w="540" w:type="dxa"/>
          </w:tcPr>
          <w:p w:rsidR="003352CE" w:rsidRPr="00191AFE" w:rsidRDefault="003352CE" w:rsidP="00623C3C">
            <w:r>
              <w:lastRenderedPageBreak/>
              <w:t>33</w:t>
            </w:r>
          </w:p>
        </w:tc>
        <w:tc>
          <w:tcPr>
            <w:tcW w:w="1729" w:type="dxa"/>
          </w:tcPr>
          <w:p w:rsidR="003352CE" w:rsidRPr="00191AFE" w:rsidRDefault="003352CE" w:rsidP="00623C3C">
            <w:r w:rsidRPr="00191AFE">
              <w:t>Учимся видеть. Русский музей.</w:t>
            </w:r>
          </w:p>
        </w:tc>
        <w:tc>
          <w:tcPr>
            <w:tcW w:w="709" w:type="dxa"/>
          </w:tcPr>
          <w:p w:rsidR="003352CE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3352CE" w:rsidRPr="00191AFE" w:rsidRDefault="003352CE" w:rsidP="00623C3C"/>
        </w:tc>
        <w:tc>
          <w:tcPr>
            <w:tcW w:w="2595" w:type="dxa"/>
          </w:tcPr>
          <w:p w:rsidR="003352CE" w:rsidRPr="00191AFE" w:rsidRDefault="003352CE" w:rsidP="00623C3C">
            <w:r w:rsidRPr="00191AFE">
              <w:t>Изучение истории Русского музея и некоторых картин, представленных в нём.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Знать историю основания Русского музея в Петербурге; рассказать о картинах Русского музея; понимать Значение музеев для сохранения культурного наследия отечественных и зарубежных мастеров изобразительного искусства.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Планировать свои действия в соответствии с поставленной задачей и условиями её реализации.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3352CE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3352CE" w:rsidRPr="00191AFE" w:rsidRDefault="003352CE" w:rsidP="00623C3C"/>
        </w:tc>
        <w:tc>
          <w:tcPr>
            <w:tcW w:w="1143" w:type="dxa"/>
          </w:tcPr>
          <w:p w:rsidR="003352CE" w:rsidRPr="00191AFE" w:rsidRDefault="003352CE" w:rsidP="00623C3C"/>
        </w:tc>
      </w:tr>
      <w:tr w:rsidR="003352CE" w:rsidRPr="00191AFE" w:rsidTr="00E410AF">
        <w:trPr>
          <w:trHeight w:val="4045"/>
        </w:trPr>
        <w:tc>
          <w:tcPr>
            <w:tcW w:w="540" w:type="dxa"/>
          </w:tcPr>
          <w:p w:rsidR="003352CE" w:rsidRPr="00191AFE" w:rsidRDefault="003352CE" w:rsidP="00623C3C">
            <w:r>
              <w:lastRenderedPageBreak/>
              <w:t>34</w:t>
            </w:r>
          </w:p>
        </w:tc>
        <w:tc>
          <w:tcPr>
            <w:tcW w:w="1729" w:type="dxa"/>
          </w:tcPr>
          <w:p w:rsidR="003352CE" w:rsidRPr="00191AFE" w:rsidRDefault="003352CE" w:rsidP="00623C3C">
            <w:r w:rsidRPr="00191AFE">
              <w:t>Проекты.</w:t>
            </w:r>
          </w:p>
        </w:tc>
        <w:tc>
          <w:tcPr>
            <w:tcW w:w="709" w:type="dxa"/>
          </w:tcPr>
          <w:p w:rsidR="003352CE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3352CE" w:rsidRPr="00191AFE" w:rsidRDefault="003352CE" w:rsidP="00623C3C">
            <w:r>
              <w:t>ОНЗ</w:t>
            </w:r>
          </w:p>
        </w:tc>
        <w:tc>
          <w:tcPr>
            <w:tcW w:w="2595" w:type="dxa"/>
          </w:tcPr>
          <w:p w:rsidR="003352CE" w:rsidRPr="00191AFE" w:rsidRDefault="003352CE" w:rsidP="00623C3C">
            <w:r w:rsidRPr="00191AFE">
              <w:t>Творческая деятельность.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Выполнять своими руками подарки родным и близким к праздникам; проводить анализ задания с опорой на схему; соблюдать аккуратность  выполнения работы.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Воспринимать учебное задание, выбирать последовательность  действий.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3352CE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3352CE" w:rsidRPr="00191AFE" w:rsidRDefault="003352CE" w:rsidP="00623C3C"/>
        </w:tc>
        <w:tc>
          <w:tcPr>
            <w:tcW w:w="1143" w:type="dxa"/>
          </w:tcPr>
          <w:p w:rsidR="003352CE" w:rsidRPr="00191AFE" w:rsidRDefault="003352CE" w:rsidP="00623C3C"/>
        </w:tc>
      </w:tr>
      <w:tr w:rsidR="003352CE" w:rsidRPr="00191AFE" w:rsidTr="00E410AF">
        <w:trPr>
          <w:trHeight w:val="2110"/>
        </w:trPr>
        <w:tc>
          <w:tcPr>
            <w:tcW w:w="540" w:type="dxa"/>
          </w:tcPr>
          <w:p w:rsidR="003352CE" w:rsidRPr="00191AFE" w:rsidRDefault="003352CE" w:rsidP="00623C3C">
            <w:r>
              <w:t>35</w:t>
            </w:r>
          </w:p>
        </w:tc>
        <w:tc>
          <w:tcPr>
            <w:tcW w:w="1729" w:type="dxa"/>
          </w:tcPr>
          <w:p w:rsidR="003352CE" w:rsidRPr="00191AFE" w:rsidRDefault="003352CE" w:rsidP="00623C3C">
            <w:r w:rsidRPr="00191AFE">
              <w:t>Проекты.</w:t>
            </w:r>
          </w:p>
        </w:tc>
        <w:tc>
          <w:tcPr>
            <w:tcW w:w="709" w:type="dxa"/>
          </w:tcPr>
          <w:p w:rsidR="003352CE" w:rsidRPr="00191AFE" w:rsidRDefault="003352CE" w:rsidP="00623C3C">
            <w:r>
              <w:t>1</w:t>
            </w:r>
          </w:p>
        </w:tc>
        <w:tc>
          <w:tcPr>
            <w:tcW w:w="1559" w:type="dxa"/>
          </w:tcPr>
          <w:p w:rsidR="003352CE" w:rsidRPr="00191AFE" w:rsidRDefault="003352CE" w:rsidP="00623C3C">
            <w:r>
              <w:t>ОУР</w:t>
            </w:r>
          </w:p>
        </w:tc>
        <w:tc>
          <w:tcPr>
            <w:tcW w:w="2595" w:type="dxa"/>
          </w:tcPr>
          <w:p w:rsidR="003352CE" w:rsidRPr="00191AFE" w:rsidRDefault="003352CE" w:rsidP="00623C3C">
            <w:r w:rsidRPr="00191AFE">
              <w:t>Творческая деятельность.</w:t>
            </w:r>
          </w:p>
        </w:tc>
        <w:tc>
          <w:tcPr>
            <w:tcW w:w="2215" w:type="dxa"/>
            <w:tcBorders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Выполнять своими руками подарки родным и близким к праздникам; проводить анализ задания с опорой на схему; соблюдать аккуратность  выполнения работы.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3352CE" w:rsidRPr="00191AFE" w:rsidRDefault="003352CE" w:rsidP="00623C3C">
            <w:r w:rsidRPr="00191AFE">
              <w:t>Планировать свои действия в соответствии с поставленной задачей и условиям</w:t>
            </w:r>
            <w:bookmarkStart w:id="0" w:name="_GoBack"/>
            <w:bookmarkEnd w:id="0"/>
            <w:r w:rsidRPr="00191AFE">
              <w:t>и её реализации.</w:t>
            </w:r>
          </w:p>
        </w:tc>
        <w:tc>
          <w:tcPr>
            <w:tcW w:w="2257" w:type="dxa"/>
            <w:tcBorders>
              <w:left w:val="single" w:sz="4" w:space="0" w:color="auto"/>
            </w:tcBorders>
          </w:tcPr>
          <w:p w:rsidR="003352CE" w:rsidRPr="00191AFE" w:rsidRDefault="003352CE" w:rsidP="00623C3C">
            <w:r w:rsidRPr="003352CE">
              <w:t>Текущий</w:t>
            </w:r>
          </w:p>
        </w:tc>
        <w:tc>
          <w:tcPr>
            <w:tcW w:w="1285" w:type="dxa"/>
          </w:tcPr>
          <w:p w:rsidR="003352CE" w:rsidRPr="00191AFE" w:rsidRDefault="003352CE" w:rsidP="00623C3C"/>
        </w:tc>
        <w:tc>
          <w:tcPr>
            <w:tcW w:w="1143" w:type="dxa"/>
          </w:tcPr>
          <w:p w:rsidR="003352CE" w:rsidRPr="00191AFE" w:rsidRDefault="003352CE" w:rsidP="00623C3C"/>
        </w:tc>
      </w:tr>
      <w:tr w:rsidR="003352CE" w:rsidRPr="00191AFE" w:rsidTr="00E410AF">
        <w:trPr>
          <w:trHeight w:val="412"/>
        </w:trPr>
        <w:tc>
          <w:tcPr>
            <w:tcW w:w="540" w:type="dxa"/>
          </w:tcPr>
          <w:p w:rsidR="003352CE" w:rsidRPr="00191AFE" w:rsidRDefault="003352CE" w:rsidP="00623C3C"/>
        </w:tc>
        <w:tc>
          <w:tcPr>
            <w:tcW w:w="1729" w:type="dxa"/>
          </w:tcPr>
          <w:p w:rsidR="003352CE" w:rsidRPr="00191AFE" w:rsidRDefault="003352CE" w:rsidP="00623C3C"/>
        </w:tc>
        <w:tc>
          <w:tcPr>
            <w:tcW w:w="709" w:type="dxa"/>
          </w:tcPr>
          <w:p w:rsidR="003352CE" w:rsidRPr="00191AFE" w:rsidRDefault="003352CE" w:rsidP="00623C3C"/>
        </w:tc>
        <w:tc>
          <w:tcPr>
            <w:tcW w:w="1559" w:type="dxa"/>
          </w:tcPr>
          <w:p w:rsidR="003352CE" w:rsidRPr="00191AFE" w:rsidRDefault="003352CE" w:rsidP="00623C3C"/>
        </w:tc>
        <w:tc>
          <w:tcPr>
            <w:tcW w:w="2595" w:type="dxa"/>
          </w:tcPr>
          <w:p w:rsidR="003352CE" w:rsidRPr="00191AFE" w:rsidRDefault="003352CE" w:rsidP="00623C3C"/>
        </w:tc>
        <w:tc>
          <w:tcPr>
            <w:tcW w:w="2215" w:type="dxa"/>
            <w:tcBorders>
              <w:right w:val="single" w:sz="4" w:space="0" w:color="auto"/>
            </w:tcBorders>
          </w:tcPr>
          <w:p w:rsidR="003352CE" w:rsidRPr="00191AFE" w:rsidRDefault="003352CE" w:rsidP="00623C3C"/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3352CE" w:rsidRPr="00191AFE" w:rsidRDefault="003352CE" w:rsidP="00623C3C"/>
        </w:tc>
        <w:tc>
          <w:tcPr>
            <w:tcW w:w="2257" w:type="dxa"/>
            <w:tcBorders>
              <w:left w:val="single" w:sz="4" w:space="0" w:color="auto"/>
            </w:tcBorders>
          </w:tcPr>
          <w:p w:rsidR="003352CE" w:rsidRPr="00191AFE" w:rsidRDefault="003352CE" w:rsidP="00623C3C"/>
        </w:tc>
        <w:tc>
          <w:tcPr>
            <w:tcW w:w="1285" w:type="dxa"/>
          </w:tcPr>
          <w:p w:rsidR="003352CE" w:rsidRPr="00191AFE" w:rsidRDefault="003352CE" w:rsidP="00623C3C"/>
        </w:tc>
        <w:tc>
          <w:tcPr>
            <w:tcW w:w="1143" w:type="dxa"/>
          </w:tcPr>
          <w:p w:rsidR="003352CE" w:rsidRPr="00191AFE" w:rsidRDefault="003352CE" w:rsidP="00623C3C"/>
        </w:tc>
      </w:tr>
    </w:tbl>
    <w:p w:rsidR="00007919" w:rsidRDefault="00007919" w:rsidP="00E174CC">
      <w:pPr>
        <w:suppressAutoHyphens w:val="0"/>
        <w:jc w:val="center"/>
        <w:rPr>
          <w:b/>
          <w:sz w:val="28"/>
          <w:szCs w:val="28"/>
          <w:lang w:eastAsia="ru-RU"/>
        </w:rPr>
        <w:sectPr w:rsidR="00007919" w:rsidSect="00BC173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07919" w:rsidRDefault="00007919" w:rsidP="00E174CC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007919" w:rsidRPr="00E174CC" w:rsidRDefault="00007919" w:rsidP="00E174CC">
      <w:pPr>
        <w:suppressAutoHyphens w:val="0"/>
        <w:jc w:val="both"/>
        <w:rPr>
          <w:b/>
          <w:sz w:val="28"/>
          <w:szCs w:val="28"/>
          <w:lang w:eastAsia="ru-RU"/>
        </w:rPr>
        <w:sectPr w:rsidR="00007919" w:rsidRPr="00E174CC" w:rsidSect="00BC173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07919" w:rsidRPr="00075739" w:rsidRDefault="00007919" w:rsidP="00075739">
      <w:pPr>
        <w:suppressAutoHyphens w:val="0"/>
        <w:jc w:val="both"/>
        <w:rPr>
          <w:lang w:eastAsia="ru-RU"/>
        </w:rPr>
      </w:pPr>
    </w:p>
    <w:p w:rsidR="00007919" w:rsidRPr="00075739" w:rsidRDefault="00007919" w:rsidP="00075739">
      <w:pPr>
        <w:suppressAutoHyphens w:val="0"/>
        <w:jc w:val="both"/>
        <w:rPr>
          <w:lang w:eastAsia="ru-RU"/>
        </w:rPr>
      </w:pPr>
    </w:p>
    <w:p w:rsidR="00007919" w:rsidRPr="00075739" w:rsidRDefault="00007919" w:rsidP="00075739">
      <w:pPr>
        <w:suppressAutoHyphens w:val="0"/>
        <w:jc w:val="both"/>
        <w:rPr>
          <w:lang w:eastAsia="ru-RU"/>
        </w:rPr>
      </w:pPr>
    </w:p>
    <w:p w:rsidR="00007919" w:rsidRPr="00075739" w:rsidRDefault="00007919" w:rsidP="00075739">
      <w:pPr>
        <w:suppressAutoHyphens w:val="0"/>
        <w:jc w:val="both"/>
        <w:rPr>
          <w:lang w:eastAsia="ru-RU"/>
        </w:rPr>
      </w:pPr>
    </w:p>
    <w:p w:rsidR="00007919" w:rsidRPr="00075739" w:rsidRDefault="00007919" w:rsidP="00075739">
      <w:pPr>
        <w:suppressAutoHyphens w:val="0"/>
        <w:jc w:val="both"/>
        <w:rPr>
          <w:lang w:eastAsia="ru-RU"/>
        </w:rPr>
      </w:pPr>
    </w:p>
    <w:p w:rsidR="00007919" w:rsidRPr="00075739" w:rsidRDefault="00007919" w:rsidP="00075739">
      <w:pPr>
        <w:suppressAutoHyphens w:val="0"/>
        <w:rPr>
          <w:sz w:val="22"/>
          <w:szCs w:val="22"/>
          <w:lang w:eastAsia="ru-RU"/>
        </w:rPr>
      </w:pPr>
    </w:p>
    <w:p w:rsidR="00007919" w:rsidRPr="00075739" w:rsidRDefault="00007919" w:rsidP="00075739">
      <w:pPr>
        <w:suppressAutoHyphens w:val="0"/>
        <w:rPr>
          <w:sz w:val="22"/>
          <w:szCs w:val="22"/>
          <w:lang w:eastAsia="ru-RU"/>
        </w:rPr>
      </w:pPr>
    </w:p>
    <w:p w:rsidR="00007919" w:rsidRDefault="00007919" w:rsidP="00075739">
      <w:pPr>
        <w:pStyle w:val="a7"/>
        <w:jc w:val="both"/>
        <w:rPr>
          <w:b/>
          <w:sz w:val="28"/>
        </w:rPr>
        <w:sectPr w:rsidR="00007919" w:rsidSect="00BC173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07919" w:rsidRPr="00075739" w:rsidRDefault="00007919" w:rsidP="00075739">
      <w:pPr>
        <w:pStyle w:val="a7"/>
        <w:jc w:val="both"/>
        <w:rPr>
          <w:b/>
          <w:sz w:val="28"/>
        </w:rPr>
      </w:pPr>
    </w:p>
    <w:sectPr w:rsidR="00007919" w:rsidRPr="00075739" w:rsidSect="00BC173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59" w:rsidRDefault="00646159" w:rsidP="00E85D1F">
      <w:r>
        <w:separator/>
      </w:r>
    </w:p>
  </w:endnote>
  <w:endnote w:type="continuationSeparator" w:id="0">
    <w:p w:rsidR="00646159" w:rsidRDefault="00646159" w:rsidP="00E8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59" w:rsidRDefault="00646159" w:rsidP="00E85D1F">
      <w:r>
        <w:separator/>
      </w:r>
    </w:p>
  </w:footnote>
  <w:footnote w:type="continuationSeparator" w:id="0">
    <w:p w:rsidR="00646159" w:rsidRDefault="00646159" w:rsidP="00E85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C294A"/>
    <w:multiLevelType w:val="hybridMultilevel"/>
    <w:tmpl w:val="2F6A8658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  <w:rPr>
        <w:rFonts w:cs="Times New Roman"/>
      </w:rPr>
    </w:lvl>
  </w:abstractNum>
  <w:abstractNum w:abstractNumId="1">
    <w:nsid w:val="32A8247A"/>
    <w:multiLevelType w:val="hybridMultilevel"/>
    <w:tmpl w:val="00D2DCA0"/>
    <w:lvl w:ilvl="0" w:tplc="A9CECF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9D6104"/>
    <w:multiLevelType w:val="hybridMultilevel"/>
    <w:tmpl w:val="F3FCA0E2"/>
    <w:lvl w:ilvl="0" w:tplc="93ACB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AF00FE"/>
    <w:multiLevelType w:val="hybridMultilevel"/>
    <w:tmpl w:val="BA947204"/>
    <w:lvl w:ilvl="0" w:tplc="AE1634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0FD"/>
    <w:rsid w:val="00007919"/>
    <w:rsid w:val="00075739"/>
    <w:rsid w:val="00106562"/>
    <w:rsid w:val="00191AFE"/>
    <w:rsid w:val="003352CE"/>
    <w:rsid w:val="0036434A"/>
    <w:rsid w:val="00511DCB"/>
    <w:rsid w:val="005227F6"/>
    <w:rsid w:val="005C2198"/>
    <w:rsid w:val="00623C3C"/>
    <w:rsid w:val="00646159"/>
    <w:rsid w:val="007414CB"/>
    <w:rsid w:val="00784D1E"/>
    <w:rsid w:val="008A068A"/>
    <w:rsid w:val="009C60FD"/>
    <w:rsid w:val="00AE36E3"/>
    <w:rsid w:val="00B10E51"/>
    <w:rsid w:val="00BC173C"/>
    <w:rsid w:val="00CA1F74"/>
    <w:rsid w:val="00E174CC"/>
    <w:rsid w:val="00E410AF"/>
    <w:rsid w:val="00E85D1F"/>
    <w:rsid w:val="00F44617"/>
    <w:rsid w:val="00FC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C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5D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85D1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E85D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E85D1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No Spacing"/>
    <w:uiPriority w:val="99"/>
    <w:qFormat/>
    <w:rsid w:val="0007573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643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34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19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Aqua21</cp:lastModifiedBy>
  <cp:revision>7</cp:revision>
  <cp:lastPrinted>2015-09-16T11:21:00Z</cp:lastPrinted>
  <dcterms:created xsi:type="dcterms:W3CDTF">2014-08-07T13:01:00Z</dcterms:created>
  <dcterms:modified xsi:type="dcterms:W3CDTF">2015-09-16T11:23:00Z</dcterms:modified>
</cp:coreProperties>
</file>